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D33" w:rsidRPr="00E36D33" w:rsidRDefault="00E36D33" w:rsidP="00E36D33">
      <w:pPr>
        <w:jc w:val="center"/>
        <w:rPr>
          <w:b/>
          <w:sz w:val="28"/>
        </w:rPr>
      </w:pPr>
      <w:r w:rsidRPr="00E36D33">
        <w:rPr>
          <w:b/>
          <w:sz w:val="28"/>
        </w:rPr>
        <w:t>Example 1</w:t>
      </w:r>
    </w:p>
    <w:p w:rsidR="008D6AB4" w:rsidRPr="00F837AC" w:rsidRDefault="000619DA" w:rsidP="00E36D33">
      <w:pPr>
        <w:spacing w:after="0"/>
        <w:rPr>
          <w:b/>
        </w:rPr>
      </w:pPr>
      <w:r w:rsidRPr="00F837AC">
        <w:rPr>
          <w:b/>
        </w:rPr>
        <w:t>Instead of writing:</w:t>
      </w:r>
    </w:p>
    <w:p w:rsidR="000619DA" w:rsidRDefault="000619DA">
      <w:r>
        <w:t>In review of</w:t>
      </w:r>
      <w:r w:rsidRPr="000E6571">
        <w:t xml:space="preserve"> </w:t>
      </w:r>
      <w:r>
        <w:t>The Church and Para Church Structures in figures 5 and 6 on pages 160 and 165 respectively of our theological reading, The Form of the Church, it’s readily seen how the forms of each entity supports one another.</w:t>
      </w:r>
    </w:p>
    <w:p w:rsidR="000619DA" w:rsidRPr="00F837AC" w:rsidRDefault="000619DA" w:rsidP="00E36D33">
      <w:pPr>
        <w:spacing w:after="0"/>
        <w:rPr>
          <w:b/>
        </w:rPr>
      </w:pPr>
      <w:r w:rsidRPr="00F837AC">
        <w:rPr>
          <w:b/>
        </w:rPr>
        <w:t>Word this sentence as:</w:t>
      </w:r>
    </w:p>
    <w:p w:rsidR="000619DA" w:rsidRDefault="00F837AC" w:rsidP="000619DA">
      <w:r>
        <w:t>I</w:t>
      </w:r>
      <w:r>
        <w:t>t</w:t>
      </w:r>
      <w:r>
        <w:t xml:space="preserve"> i</w:t>
      </w:r>
      <w:r>
        <w:t>s readily seen how the forms of each entity supports one another</w:t>
      </w:r>
      <w:r>
        <w:t xml:space="preserve"> when you examine</w:t>
      </w:r>
      <w:r w:rsidR="00E36D33">
        <w:t xml:space="preserve"> the figures</w:t>
      </w:r>
      <w:r>
        <w:t xml:space="preserve"> “</w:t>
      </w:r>
      <w:r w:rsidR="000619DA">
        <w:t xml:space="preserve">The </w:t>
      </w:r>
      <w:r w:rsidR="00E36D33">
        <w:t>Church and Para-</w:t>
      </w:r>
      <w:r w:rsidR="000619DA">
        <w:t>Church Structures</w:t>
      </w:r>
      <w:r>
        <w:t>”</w:t>
      </w:r>
      <w:r w:rsidR="00E36D33">
        <w:t xml:space="preserve"> and “A Model for Church Structure”.</w:t>
      </w:r>
      <w:r>
        <w:t xml:space="preserve"> (Snyder, 1977</w:t>
      </w:r>
      <w:r w:rsidR="00E36D33">
        <w:t>, p. 160 &amp; 165</w:t>
      </w:r>
      <w:r>
        <w:t>).</w:t>
      </w:r>
      <w:r w:rsidR="00E36D33">
        <w:br/>
      </w:r>
    </w:p>
    <w:p w:rsidR="00E36D33" w:rsidRPr="00E36D33" w:rsidRDefault="00E36D33" w:rsidP="00E36D33">
      <w:pPr>
        <w:jc w:val="center"/>
        <w:rPr>
          <w:b/>
          <w:sz w:val="28"/>
        </w:rPr>
      </w:pPr>
      <w:r>
        <w:rPr>
          <w:b/>
          <w:sz w:val="28"/>
        </w:rPr>
        <w:t>Example 2</w:t>
      </w:r>
    </w:p>
    <w:p w:rsidR="00E36D33" w:rsidRPr="00E36D33" w:rsidRDefault="00E36D33" w:rsidP="00E36D33">
      <w:pPr>
        <w:spacing w:after="0"/>
        <w:rPr>
          <w:b/>
        </w:rPr>
      </w:pPr>
      <w:r>
        <w:rPr>
          <w:b/>
        </w:rPr>
        <w:t>Instead of writing:</w:t>
      </w:r>
    </w:p>
    <w:p w:rsidR="00E36D33" w:rsidRDefault="00E36D33" w:rsidP="000619DA">
      <w:r>
        <w:t xml:space="preserve">On page 167 of The Form of the Church, Howard Snyder makes note that “the exercise of spiritual gifts will result in cross cultural evangelism and witness”.   </w:t>
      </w:r>
    </w:p>
    <w:p w:rsidR="00E36D33" w:rsidRPr="00F837AC" w:rsidRDefault="00E36D33" w:rsidP="00E36D33">
      <w:pPr>
        <w:spacing w:after="0"/>
        <w:rPr>
          <w:b/>
        </w:rPr>
      </w:pPr>
      <w:r w:rsidRPr="00F837AC">
        <w:rPr>
          <w:b/>
        </w:rPr>
        <w:t>Word this sentence as:</w:t>
      </w:r>
    </w:p>
    <w:p w:rsidR="00E36D33" w:rsidRDefault="00E36D33" w:rsidP="00E36D33">
      <w:r>
        <w:t>Snyder makes note that “the exercise of spiritual gifts will result in cross cultural evangelism and witness”.   (Snyder, 1977</w:t>
      </w:r>
      <w:r>
        <w:t>, p. 167</w:t>
      </w:r>
      <w:r>
        <w:t>).</w:t>
      </w:r>
      <w:bookmarkStart w:id="0" w:name="_GoBack"/>
      <w:bookmarkEnd w:id="0"/>
    </w:p>
    <w:p w:rsidR="00E36D33" w:rsidRDefault="00E36D33"/>
    <w:p w:rsidR="000619DA" w:rsidRDefault="000619DA">
      <w:r>
        <w:t>Reference List</w:t>
      </w:r>
      <w:r w:rsidR="00E36D33">
        <w:t xml:space="preserve"> (for both examples)</w:t>
      </w:r>
    </w:p>
    <w:p w:rsidR="000619DA" w:rsidRDefault="000619DA" w:rsidP="000619DA">
      <w:pPr>
        <w:spacing w:after="0" w:line="240" w:lineRule="auto"/>
      </w:pPr>
      <w:r>
        <w:t xml:space="preserve">Snyder, H. (1977). </w:t>
      </w:r>
      <w:r w:rsidRPr="00F837AC">
        <w:rPr>
          <w:i/>
        </w:rPr>
        <w:t>The Form of the Churc</w:t>
      </w:r>
      <w:r w:rsidR="00E36D33">
        <w:rPr>
          <w:i/>
        </w:rPr>
        <w:t>h</w:t>
      </w:r>
      <w:r>
        <w:t>. Downers Grove:</w:t>
      </w:r>
      <w:r w:rsidR="00E36D33">
        <w:t xml:space="preserve"> </w:t>
      </w:r>
      <w:proofErr w:type="spellStart"/>
      <w:r>
        <w:t>InterVarsity</w:t>
      </w:r>
      <w:proofErr w:type="spellEnd"/>
      <w:r>
        <w:t>.</w:t>
      </w:r>
    </w:p>
    <w:p w:rsidR="000619DA" w:rsidRDefault="000619DA"/>
    <w:sectPr w:rsidR="00061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DA"/>
    <w:rsid w:val="000619DA"/>
    <w:rsid w:val="008D6AB4"/>
    <w:rsid w:val="00E36D33"/>
    <w:rsid w:val="00F8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8C604D-E49C-4235-A139-1DE02E24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2015-06-23T12:36:00Z</dcterms:created>
  <dcterms:modified xsi:type="dcterms:W3CDTF">2015-06-23T12:53:00Z</dcterms:modified>
</cp:coreProperties>
</file>