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9.0.0 -->
  <w:body>
    <w:p w:rsidR="00D45A8A" w:rsidP="006049B7">
      <w:pPr>
        <w:pStyle w:val="Normal0"/>
        <w:ind w:left="720" w:hanging="720"/>
        <w:jc w:val="center"/>
        <w:rPr>
          <w:rStyle w:val="DefaultParagraphFont"/>
          <w:rFonts w:eastAsia="MS Mincho" w:cs="Times New Roman"/>
          <w:lang w:val="en-US" w:bidi="ar-SA"/>
        </w:rPr>
      </w:pPr>
      <w:r>
        <w:rPr>
          <w:noProof/>
        </w:rPr>
        <w:drawing>
          <wp:inline distT="0" distB="0" distL="0" distR="0">
            <wp:extent cx="1208645" cy="611627"/>
            <wp:effectExtent l="0" t="0" r="0" b="0"/>
            <wp:docPr id="3" name="Picture 3" descr="Macintosh HD:Users:andrewicus:Dropbox (Personal):Public:rev:editor:cover_page:logo.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ndrewicus:Dropbox (Personal):Public:rev:editor:cover_page:logo.png"/>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8886" cy="611749"/>
                    </a:xfrm>
                    <a:prstGeom prst="rect">
                      <a:avLst/>
                    </a:prstGeom>
                    <a:noFill/>
                    <a:ln>
                      <a:noFill/>
                    </a:ln>
                  </pic:spPr>
                </pic:pic>
              </a:graphicData>
            </a:graphic>
          </wp:inline>
        </w:drawing>
      </w:r>
    </w:p>
    <w:p w:rsidR="00D45A8A" w:rsidP="00D45A8A">
      <w:pPr>
        <w:pStyle w:val="Normal0"/>
        <w:rPr>
          <w:rStyle w:val="DefaultParagraphFont"/>
          <w:rFonts w:eastAsia="MS Mincho" w:cs="Times New Roman"/>
          <w:lang w:val="en-US" w:bidi="ar-SA"/>
        </w:rPr>
      </w:pPr>
    </w:p>
    <w:p w:rsidR="00B10F80" w:rsidP="00D45A8A">
      <w:pPr>
        <w:pStyle w:val="Normal0"/>
        <w:rPr>
          <w:rStyle w:val="DefaultParagraphFont"/>
          <w:rFonts w:eastAsia="MS Mincho" w:cs="Times New Roman"/>
          <w:lang w:val="en-US" w:bidi="ar-SA"/>
        </w:rPr>
      </w:pPr>
      <w:r>
        <w:rPr>
          <w:noProof/>
        </w:rPr>
        <w:pict>
          <v:line id="Straight Connector 2" o:spid="_x0000_s1025" style="mso-width-percent:0;mso-width-relative:margin;mso-wrap-distance-bottom:0;mso-wrap-distance-left:9pt;mso-wrap-distance-right:9pt;mso-wrap-distance-top:0;mso-wrap-style:square;position:absolute;visibility:visible;z-index:251658240" from="0,3.9pt" to="477pt,3.9pt" strokecolor="#d8d8d8" strokeweight="0.25pt"/>
        </w:pict>
      </w:r>
    </w:p>
    <w:p w:rsidR="00D45A8A">
      <w:pPr>
        <w:pStyle w:val="Normal0"/>
        <w:rPr>
          <w:rStyle w:val="DefaultParagraphFont"/>
          <w:rFonts w:eastAsia="MS Mincho" w:cs="Times New Roman"/>
          <w:lang w:val="en-US" w:bidi="ar-SA"/>
        </w:rPr>
      </w:pPr>
    </w:p>
    <w:p w:rsidR="006049B7" w:rsidRPr="004A0A77">
      <w:pPr>
        <w:pStyle w:val="Normal0"/>
        <w:rPr>
          <w:rStyle w:val="DefaultParagraphFont"/>
          <w:rFonts w:ascii="Lucida Grande" w:eastAsia="MS Mincho" w:hAnsi="Lucida Grande" w:cs="Lucida Grande"/>
          <w:sz w:val="40"/>
          <w:szCs w:val="40"/>
          <w:lang w:val="en-US" w:bidi="ar-SA"/>
        </w:rPr>
      </w:pPr>
      <w:r w:rsidRPr="004A0A77">
        <w:rPr>
          <w:rStyle w:val="DefaultParagraphFont"/>
          <w:rFonts w:ascii="Lucida Grande" w:eastAsia="MS Mincho" w:hAnsi="Lucida Grande" w:cs="Lucida Grande"/>
          <w:sz w:val="40"/>
          <w:szCs w:val="40"/>
          <w:lang w:val="en-US" w:bidi="ar-SA"/>
        </w:rPr>
        <w:t>Order</w:t>
      </w:r>
    </w:p>
    <w:p w:rsidR="006049B7" w:rsidRPr="006049B7">
      <w:pPr>
        <w:pStyle w:val="Normal0"/>
        <w:rPr>
          <w:rStyle w:val="DefaultParagraphFont"/>
          <w:rFonts w:ascii="Lucida Grande" w:eastAsia="MS Mincho" w:hAnsi="Lucida Grande" w:cs="Lucida Grande"/>
          <w:sz w:val="20"/>
          <w:szCs w:val="20"/>
          <w:lang w:val="en-US" w:bidi="ar-SA"/>
        </w:rPr>
      </w:pPr>
    </w:p>
    <w:tbl>
      <w:tblPr>
        <w:tblStyle w:val="ListTable1Light1"/>
        <w:tblW w:w="9652"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600"/>
      </w:tblPr>
      <w:tblGrid>
        <w:gridCol w:w="2185"/>
        <w:gridCol w:w="7467"/>
      </w:tblGrid>
      <w:tr w:rsidTr="006049B7">
        <w:tblPrEx>
          <w:tblW w:w="9652"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600"/>
        </w:tblPrEx>
        <w:trPr>
          <w:trHeight w:val="469"/>
        </w:trPr>
        <w:tc>
          <w:tcPr>
            <w:tcW w:w="2185" w:type="dxa"/>
            <w:shd w:val="clear" w:color="auto" w:fill="F4F4F4"/>
            <w:vAlign w:val="center"/>
          </w:tcPr>
          <w:p w:rsidR="00D45A8A" w:rsidRPr="006049B7" w:rsidP="00D45A8A">
            <w:pPr>
              <w:pStyle w:val="Normal0"/>
              <w:rPr>
                <w:rStyle w:val="DefaultParagraphFont"/>
                <w:rFonts w:ascii="Lucida Grande" w:eastAsia="MS Mincho" w:hAnsi="Lucida Grande" w:cs="Lucida Grande"/>
                <w:color w:val="555555"/>
                <w:lang w:val="en-US" w:bidi="ar-SA"/>
              </w:rPr>
            </w:pPr>
            <w:r w:rsidRPr="006049B7">
              <w:rPr>
                <w:rStyle w:val="DefaultParagraphFont"/>
                <w:rFonts w:ascii="Lucida Grande" w:eastAsia="MS Mincho" w:hAnsi="Lucida Grande" w:cs="Lucida Grande"/>
                <w:color w:val="555555"/>
                <w:lang w:val="en-US" w:bidi="ar-SA"/>
              </w:rPr>
              <w:t>Client</w:t>
            </w:r>
          </w:p>
        </w:tc>
        <w:tc>
          <w:tcPr>
            <w:tcW w:w="7467" w:type="dxa"/>
            <w:shd w:val="clear" w:color="auto" w:fill="F4F4F4"/>
            <w:vAlign w:val="center"/>
          </w:tcPr>
          <w:p w:rsidR="00D45A8A" w:rsidRPr="006049B7" w:rsidP="00D45A8A">
            <w:pPr>
              <w:pStyle w:val="Normal0"/>
              <w:rPr>
                <w:rStyle w:val="DefaultParagraphFont"/>
                <w:rFonts w:ascii="Lucida Grande" w:eastAsia="MS Mincho" w:hAnsi="Lucida Grande" w:cs="Lucida Grande"/>
                <w:lang w:val="en-US" w:bidi="ar-SA"/>
              </w:rPr>
            </w:pPr>
            <w:r w:rsidRPr="006C28E1">
              <w:rPr>
                <w:rStyle w:val="DefaultParagraphFont"/>
                <w:rFonts w:ascii="Lucida Grande" w:eastAsia="MS Mincho" w:hAnsi="Lucida Grande" w:cs="Lucida Grande"/>
                <w:lang w:val="en-US" w:bidi="ar-SA"/>
              </w:rPr>
              <w:t>Gayle Link</w:t>
            </w:r>
          </w:p>
        </w:tc>
      </w:tr>
      <w:tr w:rsidTr="006049B7">
        <w:tblPrEx>
          <w:tblW w:w="9652" w:type="dxa"/>
          <w:tblLook w:val="0600"/>
        </w:tblPrEx>
        <w:trPr>
          <w:trHeight w:val="469"/>
        </w:trPr>
        <w:tc>
          <w:tcPr>
            <w:tcW w:w="2185" w:type="dxa"/>
            <w:shd w:val="clear" w:color="auto" w:fill="F4F4F4"/>
            <w:vAlign w:val="center"/>
          </w:tcPr>
          <w:p w:rsidR="00D45A8A" w:rsidRPr="006049B7" w:rsidP="00D45A8A">
            <w:pPr>
              <w:pStyle w:val="Normal0"/>
              <w:rPr>
                <w:rStyle w:val="DefaultParagraphFont"/>
                <w:rFonts w:ascii="Lucida Grande" w:eastAsia="MS Mincho" w:hAnsi="Lucida Grande" w:cs="Lucida Grande"/>
                <w:color w:val="555555"/>
                <w:lang w:val="en-US" w:bidi="ar-SA"/>
              </w:rPr>
            </w:pPr>
            <w:r w:rsidRPr="006049B7">
              <w:rPr>
                <w:rStyle w:val="DefaultParagraphFont"/>
                <w:rFonts w:ascii="Lucida Grande" w:eastAsia="MS Mincho" w:hAnsi="Lucida Grande" w:cs="Lucida Grande"/>
                <w:color w:val="555555"/>
                <w:lang w:val="en-US" w:bidi="ar-SA"/>
              </w:rPr>
              <w:t>Ref #</w:t>
            </w:r>
          </w:p>
        </w:tc>
        <w:tc>
          <w:tcPr>
            <w:tcW w:w="7467" w:type="dxa"/>
            <w:shd w:val="clear" w:color="auto" w:fill="F4F4F4"/>
            <w:vAlign w:val="center"/>
          </w:tcPr>
          <w:p w:rsidR="00D45A8A" w:rsidRPr="006049B7" w:rsidP="00D45A8A">
            <w:pPr>
              <w:pStyle w:val="Normal0"/>
              <w:rPr>
                <w:rStyle w:val="DefaultParagraphFont"/>
                <w:rFonts w:ascii="Lucida Grande" w:eastAsia="MS Mincho" w:hAnsi="Lucida Grande" w:cs="Lucida Grande"/>
                <w:lang w:val="en-US" w:bidi="ar-SA"/>
              </w:rPr>
            </w:pPr>
            <w:r w:rsidRPr="006C28E1">
              <w:rPr>
                <w:rStyle w:val="DefaultParagraphFont"/>
                <w:rFonts w:ascii="Lucida Grande" w:eastAsia="MS Mincho" w:hAnsi="Lucida Grande" w:cs="Lucida Grande"/>
                <w:lang w:val="en-US" w:bidi="ar-SA"/>
              </w:rPr>
              <w:t>Recording 1-Brian</w:t>
            </w:r>
          </w:p>
        </w:tc>
      </w:tr>
      <w:tr w:rsidTr="006049B7">
        <w:tblPrEx>
          <w:tblW w:w="9652" w:type="dxa"/>
          <w:tblLook w:val="0600"/>
        </w:tblPrEx>
        <w:trPr>
          <w:trHeight w:val="469"/>
        </w:trPr>
        <w:tc>
          <w:tcPr>
            <w:tcW w:w="2185" w:type="dxa"/>
            <w:shd w:val="clear" w:color="auto" w:fill="F4F4F4"/>
            <w:vAlign w:val="center"/>
          </w:tcPr>
          <w:p w:rsidR="00D45A8A" w:rsidRPr="006049B7" w:rsidP="00D45A8A">
            <w:pPr>
              <w:pStyle w:val="Normal0"/>
              <w:rPr>
                <w:rStyle w:val="DefaultParagraphFont"/>
                <w:rFonts w:ascii="Lucida Grande" w:eastAsia="MS Mincho" w:hAnsi="Lucida Grande" w:cs="Lucida Grande"/>
                <w:color w:val="555555"/>
                <w:lang w:val="en-US" w:bidi="ar-SA"/>
              </w:rPr>
            </w:pPr>
            <w:r w:rsidRPr="006049B7">
              <w:rPr>
                <w:rStyle w:val="DefaultParagraphFont"/>
                <w:rFonts w:ascii="Lucida Grande" w:eastAsia="MS Mincho" w:hAnsi="Lucida Grande" w:cs="Lucida Grande"/>
                <w:color w:val="555555"/>
                <w:lang w:val="en-US" w:bidi="ar-SA"/>
              </w:rPr>
              <w:t>Order #</w:t>
            </w:r>
          </w:p>
        </w:tc>
        <w:tc>
          <w:tcPr>
            <w:tcW w:w="7467" w:type="dxa"/>
            <w:shd w:val="clear" w:color="auto" w:fill="F4F4F4"/>
            <w:vAlign w:val="center"/>
          </w:tcPr>
          <w:p w:rsidR="00D45A8A" w:rsidRPr="006049B7" w:rsidP="00D45A8A">
            <w:pPr>
              <w:pStyle w:val="Normal0"/>
              <w:rPr>
                <w:rStyle w:val="DefaultParagraphFont"/>
                <w:rFonts w:ascii="Lucida Grande" w:eastAsia="MS Mincho" w:hAnsi="Lucida Grande" w:cs="Lucida Grande"/>
                <w:lang w:val="en-US" w:bidi="ar-SA"/>
              </w:rPr>
            </w:pPr>
            <w:r>
              <w:rPr>
                <w:rStyle w:val="DefaultParagraphFont"/>
                <w:rFonts w:ascii="Lucida Grande" w:eastAsia="MS Mincho" w:hAnsi="Lucida Grande" w:cs="Lucida Grande"/>
                <w:lang w:val="en-US" w:bidi="ar-SA"/>
              </w:rPr>
              <w:t>TC0783780350</w:t>
            </w:r>
          </w:p>
        </w:tc>
      </w:tr>
    </w:tbl>
    <w:p w:rsidR="00D45A8A" w:rsidRPr="005D47CA">
      <w:pPr>
        <w:pStyle w:val="Normal0"/>
        <w:rPr>
          <w:rStyle w:val="DefaultParagraphFont"/>
          <w:rFonts w:eastAsia="MS Mincho" w:asciiTheme="minorHAnsi" w:hAnsiTheme="minorHAnsi" w:cs="Times New Roman"/>
          <w:lang w:val="en-US" w:bidi="ar-SA"/>
        </w:rPr>
      </w:pPr>
    </w:p>
    <w:p w:rsidR="00BF36AE" w:rsidP="006049B7">
      <w:pPr>
        <w:pStyle w:val="Normal0"/>
        <w:rPr>
          <w:rStyle w:val="DefaultParagraphFont"/>
          <w:rFonts w:ascii="Calibri" w:eastAsia="MS Mincho" w:hAnsi="Calibri" w:cs="Calibri"/>
          <w:lang w:val="en-US" w:bidi="ar-SA"/>
        </w:rPr>
      </w:pPr>
    </w:p>
    <w:p w:rsidR="006049B7" w:rsidRPr="004A0A77" w:rsidP="006049B7">
      <w:pPr>
        <w:pStyle w:val="Normal0"/>
        <w:rPr>
          <w:rStyle w:val="DefaultParagraphFont"/>
          <w:rFonts w:ascii="Lucida Grande" w:eastAsia="MS Mincho" w:hAnsi="Lucida Grande" w:cs="Lucida Grande"/>
          <w:sz w:val="40"/>
          <w:szCs w:val="40"/>
          <w:lang w:val="en-US" w:bidi="ar-SA"/>
        </w:rPr>
      </w:pPr>
      <w:r w:rsidRPr="004A0A77">
        <w:rPr>
          <w:rStyle w:val="DefaultParagraphFont"/>
          <w:rFonts w:ascii="Lucida Grande" w:eastAsia="MS Mincho" w:hAnsi="Lucida Grande" w:cs="Lucida Grande"/>
          <w:sz w:val="40"/>
          <w:szCs w:val="40"/>
          <w:lang w:val="en-US" w:bidi="ar-SA"/>
        </w:rPr>
        <w:t>Audio</w:t>
      </w:r>
    </w:p>
    <w:p w:rsidR="006049B7" w:rsidRPr="006049B7" w:rsidP="006049B7">
      <w:pPr>
        <w:pStyle w:val="Normal0"/>
        <w:rPr>
          <w:rStyle w:val="DefaultParagraphFont"/>
          <w:rFonts w:ascii="Lucida Grande" w:eastAsia="MS Mincho" w:hAnsi="Lucida Grande" w:cs="Lucida Grande"/>
          <w:sz w:val="20"/>
          <w:szCs w:val="20"/>
          <w:lang w:val="en-US" w:bidi="ar-SA"/>
        </w:rPr>
      </w:pPr>
    </w:p>
    <w:tbl>
      <w:tblPr>
        <w:tblStyle w:val="ListTable1Light1"/>
        <w:tblW w:w="9652"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600"/>
      </w:tblPr>
      <w:tblGrid>
        <w:gridCol w:w="2185"/>
        <w:gridCol w:w="7467"/>
      </w:tblGrid>
      <w:tr w:rsidTr="002F2371">
        <w:tblPrEx>
          <w:tblW w:w="9652"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600"/>
        </w:tblPrEx>
        <w:trPr>
          <w:trHeight w:val="438"/>
        </w:trPr>
        <w:tc>
          <w:tcPr>
            <w:tcW w:w="2185" w:type="dxa"/>
            <w:shd w:val="clear" w:color="auto" w:fill="F4F4F4"/>
            <w:vAlign w:val="center"/>
          </w:tcPr>
          <w:p w:rsidR="006049B7" w:rsidRPr="006049B7" w:rsidP="006049B7">
            <w:pPr>
              <w:pStyle w:val="Normal0"/>
              <w:rPr>
                <w:rStyle w:val="DefaultParagraphFont"/>
                <w:rFonts w:ascii="Lucida Grande" w:eastAsia="MS Mincho" w:hAnsi="Lucida Grande" w:cs="Lucida Grande"/>
                <w:color w:val="555555"/>
                <w:lang w:val="en-US" w:bidi="ar-SA"/>
              </w:rPr>
            </w:pPr>
            <w:r>
              <w:rPr>
                <w:rStyle w:val="DefaultParagraphFont"/>
                <w:rFonts w:ascii="Lucida Grande" w:eastAsia="MS Mincho" w:hAnsi="Lucida Grande" w:cs="Lucida Grande"/>
                <w:color w:val="555555"/>
                <w:lang w:val="en-US" w:bidi="ar-SA"/>
              </w:rPr>
              <w:t>File URL</w:t>
            </w:r>
          </w:p>
        </w:tc>
        <w:tc>
          <w:tcPr>
            <w:tcW w:w="7467" w:type="dxa"/>
            <w:shd w:val="clear" w:color="auto" w:fill="F4F4F4"/>
            <w:vAlign w:val="center"/>
          </w:tcPr>
          <w:p w:rsidR="006049B7" w:rsidRPr="006049B7" w:rsidP="006C28E1">
            <w:pPr>
              <w:pStyle w:val="Normal0"/>
              <w:rPr>
                <w:rStyle w:val="DefaultParagraphFont"/>
                <w:rFonts w:ascii="Lucida Grande" w:eastAsia="MS Mincho" w:hAnsi="Lucida Grande" w:cs="Lucida Grande"/>
                <w:lang w:val="en-US" w:bidi="ar-SA"/>
              </w:rPr>
            </w:pPr>
            <w:r>
              <w:rPr>
                <w:rStyle w:val="DefaultParagraphFont"/>
                <w:rFonts w:eastAsia="MS Mincho" w:cs="Times New Roman"/>
                <w:lang w:val="en-US" w:bidi="ar-SA"/>
              </w:rPr>
              <w:fldChar w:fldCharType="begin"/>
            </w:r>
            <w:r>
              <w:rPr>
                <w:rStyle w:val="DefaultParagraphFont"/>
                <w:rFonts w:eastAsia="MS Mincho" w:cs="Times New Roman"/>
                <w:lang w:val="en-US" w:bidi="ar-SA"/>
              </w:rPr>
              <w:instrText>HYPERLINK "https://www.rev.com/file/c/FE89B72E73B62F00A22DF82CF3FC52BD9ABFE67A3BF8F59F8BF35438?f=Recording_1Brian_20150121_161122.m4a"</w:instrText>
            </w:r>
            <w:r>
              <w:rPr>
                <w:rStyle w:val="DefaultParagraphFont"/>
                <w:rFonts w:eastAsia="MS Mincho" w:cs="Times New Roman"/>
                <w:lang w:val="en-US" w:bidi="ar-SA"/>
              </w:rPr>
              <w:fldChar w:fldCharType="separate"/>
            </w:r>
            <w:r w:rsidR="006C28E1">
              <w:rPr>
                <w:rStyle w:val="Hyperlink"/>
                <w:rFonts w:ascii="Lucida Grande" w:eastAsia="MS Mincho" w:hAnsi="Lucida Grande" w:cs="Lucida Grande"/>
                <w:lang w:val="en-US" w:bidi="ar-SA"/>
              </w:rPr>
              <w:t>Recording_1Brian_20150121_161122.m4a</w:t>
            </w:r>
            <w:r>
              <w:rPr>
                <w:rStyle w:val="DefaultParagraphFont"/>
                <w:rFonts w:eastAsia="MS Mincho" w:cs="Times New Roman"/>
                <w:lang w:val="en-US" w:bidi="ar-SA"/>
              </w:rPr>
              <w:fldChar w:fldCharType="end"/>
            </w:r>
          </w:p>
        </w:tc>
      </w:tr>
      <w:tr w:rsidTr="002F2371">
        <w:tblPrEx>
          <w:tblW w:w="9652" w:type="dxa"/>
          <w:tblLook w:val="0600"/>
        </w:tblPrEx>
        <w:trPr>
          <w:trHeight w:val="438"/>
        </w:trPr>
        <w:tc>
          <w:tcPr>
            <w:tcW w:w="2185" w:type="dxa"/>
            <w:shd w:val="clear" w:color="auto" w:fill="F4F4F4"/>
            <w:vAlign w:val="center"/>
          </w:tcPr>
          <w:p w:rsidR="006049B7" w:rsidRPr="006049B7" w:rsidP="006049B7">
            <w:pPr>
              <w:pStyle w:val="Normal0"/>
              <w:rPr>
                <w:rStyle w:val="DefaultParagraphFont"/>
                <w:rFonts w:ascii="Lucida Grande" w:eastAsia="MS Mincho" w:hAnsi="Lucida Grande" w:cs="Lucida Grande"/>
                <w:color w:val="555555"/>
                <w:lang w:val="en-US" w:bidi="ar-SA"/>
              </w:rPr>
            </w:pPr>
            <w:r>
              <w:rPr>
                <w:rStyle w:val="DefaultParagraphFont"/>
                <w:rFonts w:ascii="Lucida Grande" w:eastAsia="MS Mincho" w:hAnsi="Lucida Grande" w:cs="Lucida Grande"/>
                <w:color w:val="555555"/>
                <w:lang w:val="en-US" w:bidi="ar-SA"/>
              </w:rPr>
              <w:t>Length</w:t>
            </w:r>
          </w:p>
        </w:tc>
        <w:tc>
          <w:tcPr>
            <w:tcW w:w="7467" w:type="dxa"/>
            <w:shd w:val="clear" w:color="auto" w:fill="F4F4F4"/>
            <w:vAlign w:val="center"/>
          </w:tcPr>
          <w:p w:rsidR="006049B7" w:rsidRPr="006049B7" w:rsidP="006049B7">
            <w:pPr>
              <w:pStyle w:val="Normal0"/>
              <w:rPr>
                <w:rStyle w:val="DefaultParagraphFont"/>
                <w:rFonts w:ascii="Lucida Grande" w:eastAsia="MS Mincho" w:hAnsi="Lucida Grande" w:cs="Lucida Grande"/>
                <w:lang w:val="en-US" w:bidi="ar-SA"/>
              </w:rPr>
            </w:pPr>
            <w:r>
              <w:rPr>
                <w:rStyle w:val="DefaultParagraphFont"/>
                <w:rFonts w:ascii="Lucida Grande" w:eastAsia="MS Mincho" w:hAnsi="Lucida Grande" w:cs="Lucida Grande"/>
                <w:lang w:val="en-US" w:bidi="ar-SA"/>
              </w:rPr>
              <w:t>36 min</w:t>
            </w:r>
          </w:p>
        </w:tc>
      </w:tr>
      <w:tr w:rsidTr="002F2371">
        <w:tblPrEx>
          <w:tblW w:w="9652" w:type="dxa"/>
          <w:tblLook w:val="0600"/>
        </w:tblPrEx>
        <w:trPr>
          <w:trHeight w:val="438"/>
        </w:trPr>
        <w:tc>
          <w:tcPr>
            <w:tcW w:w="2185" w:type="dxa"/>
            <w:shd w:val="clear" w:color="auto" w:fill="F4F4F4"/>
            <w:vAlign w:val="center"/>
          </w:tcPr>
          <w:p w:rsidR="00A93777" w:rsidP="006049B7">
            <w:pPr>
              <w:pStyle w:val="Normal0"/>
              <w:rPr>
                <w:rStyle w:val="DefaultParagraphFont"/>
                <w:rFonts w:ascii="Lucida Grande" w:eastAsia="MS Mincho" w:hAnsi="Lucida Grande" w:cs="Lucida Grande"/>
                <w:color w:val="555555"/>
                <w:lang w:val="en-US" w:bidi="ar-SA"/>
              </w:rPr>
            </w:pPr>
            <w:r>
              <w:rPr>
                <w:rStyle w:val="DefaultParagraphFont"/>
                <w:rFonts w:ascii="Lucida Grande" w:eastAsia="MS Mincho" w:hAnsi="Lucida Grande" w:cs="Lucida Grande"/>
                <w:color w:val="555555"/>
                <w:lang w:val="en-US" w:bidi="ar-SA"/>
              </w:rPr>
              <w:t>Audio Quality</w:t>
            </w:r>
          </w:p>
        </w:tc>
        <w:tc>
          <w:tcPr>
            <w:tcW w:w="7467" w:type="dxa"/>
            <w:shd w:val="clear" w:color="auto" w:fill="F4F4F4"/>
            <w:vAlign w:val="center"/>
          </w:tcPr>
          <w:p w:rsidR="006E6570" w:rsidP="006E6570">
            <w:pPr>
              <w:pStyle w:val="Normal0"/>
              <w:rPr>
                <w:rStyle w:val="DefaultParagraphFont"/>
                <w:rFonts w:ascii="Lucida Grande" w:eastAsia="MS Mincho" w:hAnsi="Lucida Grande" w:cs="Lucida Grande"/>
                <w:lang w:val="en-US" w:bidi="ar-SA"/>
              </w:rPr>
            </w:pPr>
            <w:r w:rsidRPr="00F2623C">
              <w:rPr>
                <w:rStyle w:val="DefaultParagraphFont"/>
                <w:rFonts w:ascii="Segoe UI Symbol" w:eastAsia="Segoe UI Symbol" w:hAnsi="Segoe UI Symbol" w:cs="Segoe UI Symbol" w:hint="eastAsia"/>
                <w:lang w:val="ja-JP" w:eastAsia="ja-JP" w:bidi="ar-SA"/>
              </w:rPr>
              <w:t>★★★☆☆</w:t>
            </w:r>
            <w:r>
              <w:rPr>
                <w:rStyle w:val="DefaultParagraphFont"/>
                <w:rFonts w:ascii="Lucida Grande" w:eastAsia="MS Mincho" w:hAnsi="Lucida Grande" w:cs="Lucida Grande"/>
                <w:lang w:val="en-US" w:bidi="ar-SA"/>
              </w:rPr>
              <w:t>(Fair)</w:t>
            </w:r>
          </w:p>
          <w:p w:rsidR="00D8733C" w:rsidP="006E6570">
            <w:pPr>
              <w:pStyle w:val="Normal0"/>
              <w:rPr>
                <w:rStyle w:val="DefaultParagraphFont"/>
                <w:rFonts w:ascii="Lucida Grande" w:eastAsia="MS Mincho" w:hAnsi="Lucida Grande" w:cs="Lucida Grande"/>
                <w:lang w:val="en-US" w:bidi="ar-SA"/>
              </w:rPr>
            </w:pPr>
            <w:r>
              <w:rPr>
                <w:rStyle w:val="DefaultParagraphFont"/>
                <w:rFonts w:eastAsia="MS Mincho" w:cs="Times New Roman"/>
                <w:lang w:val="en-US" w:bidi="ar-SA"/>
              </w:rPr>
              <w:fldChar w:fldCharType="begin"/>
            </w:r>
            <w:r>
              <w:rPr>
                <w:rStyle w:val="DefaultParagraphFont"/>
                <w:rFonts w:eastAsia="MS Mincho" w:cs="Times New Roman"/>
                <w:lang w:val="en-US" w:bidi="ar-SA"/>
              </w:rPr>
              <w:instrText xml:space="preserve"> HYPERLINK "http://support.rev.com/hc/en-us/articles/202603724-Tips-for-Recording-Clear-Audio" </w:instrText>
            </w:r>
            <w:r>
              <w:rPr>
                <w:rStyle w:val="DefaultParagraphFont"/>
                <w:rFonts w:eastAsia="MS Mincho" w:cs="Times New Roman"/>
                <w:lang w:val="en-US" w:bidi="ar-SA"/>
              </w:rPr>
              <w:fldChar w:fldCharType="separate"/>
            </w:r>
            <w:r w:rsidRPr="00170A27" w:rsidR="00D12940">
              <w:rPr>
                <w:rStyle w:val="Hyperlink"/>
                <w:rFonts w:ascii="Lucida Grande" w:eastAsia="MS Mincho" w:hAnsi="Lucida Grande" w:cs="Lucida Grande"/>
                <w:lang w:val="en-US" w:bidi="ar-SA"/>
              </w:rPr>
              <w:t>Top five tips for recording clear audio</w:t>
            </w:r>
            <w:r>
              <w:rPr>
                <w:rStyle w:val="DefaultParagraphFont"/>
                <w:rFonts w:eastAsia="MS Mincho" w:cs="Times New Roman"/>
                <w:lang w:val="en-US" w:bidi="ar-SA"/>
              </w:rPr>
              <w:fldChar w:fldCharType="end"/>
            </w:r>
          </w:p>
        </w:tc>
      </w:tr>
      <w:tr w:rsidTr="0020233B">
        <w:tblPrEx>
          <w:tblW w:w="9652" w:type="dxa"/>
          <w:tblLook w:val="0600"/>
        </w:tblPrEx>
        <w:trPr>
          <w:trHeight w:val="417"/>
        </w:trPr>
        <w:tc>
          <w:tcPr>
            <w:tcW w:w="2185" w:type="dxa"/>
            <w:shd w:val="clear" w:color="auto" w:fill="F4F4F4"/>
          </w:tcPr>
          <w:p w:rsidR="00A93777" w:rsidP="006C28E1">
            <w:pPr>
              <w:pStyle w:val="Normal0"/>
              <w:rPr>
                <w:rStyle w:val="DefaultParagraphFont"/>
                <w:rFonts w:ascii="Lucida Grande" w:eastAsia="MS Mincho" w:hAnsi="Lucida Grande" w:cs="Lucida Grande"/>
                <w:color w:val="555555"/>
                <w:lang w:val="en-US" w:bidi="ar-SA"/>
              </w:rPr>
            </w:pPr>
            <w:r>
              <w:rPr>
                <w:rStyle w:val="DefaultParagraphFont"/>
                <w:rFonts w:ascii="Lucida Grande" w:eastAsia="MS Mincho" w:hAnsi="Lucida Grande" w:cs="Lucida Grande"/>
                <w:color w:val="555555"/>
                <w:lang w:val="en-US" w:bidi="ar-SA"/>
              </w:rPr>
              <w:t>Typist Comment</w:t>
            </w:r>
          </w:p>
        </w:tc>
        <w:tc>
          <w:tcPr>
            <w:tcW w:w="7467" w:type="dxa"/>
            <w:shd w:val="clear" w:color="auto" w:fill="F4F4F4"/>
          </w:tcPr>
          <w:p w:rsidR="00A93777" w:rsidP="006C28E1">
            <w:pPr>
              <w:pStyle w:val="Normal0"/>
              <w:rPr>
                <w:rStyle w:val="DefaultParagraphFont"/>
                <w:rFonts w:ascii="Lucida Grande" w:eastAsia="MS Mincho" w:hAnsi="Lucida Grande" w:cs="Lucida Grande"/>
                <w:lang w:val="en-US" w:bidi="ar-SA"/>
              </w:rPr>
            </w:pPr>
            <w:r>
              <w:rPr>
                <w:rStyle w:val="DefaultParagraphFont"/>
                <w:rFonts w:ascii="Lucida Grande" w:eastAsia="MS Mincho" w:hAnsi="Lucida Grande" w:cs="Lucida Grande"/>
                <w:lang w:val="en-US" w:bidi="ar-SA"/>
              </w:rPr>
              <w:t>One speaker in particular was rather difficult to hear towards the end of sentences. Otherwise, audio was relatively clear.</w:t>
            </w:r>
            <w:bookmarkStart w:id="0" w:name="_GoBack"/>
            <w:bookmarkEnd w:id="0"/>
          </w:p>
        </w:tc>
      </w:tr>
    </w:tbl>
    <w:p w:rsidR="00EB1AD3" w:rsidP="008405D4">
      <w:pPr>
        <w:pStyle w:val="Normal1"/>
        <w:ind w:left="0" w:firstLine="0"/>
        <w:jc w:val="center"/>
        <w:rPr>
          <w:rStyle w:val="DefaultParagraphFont"/>
          <w:rFonts w:eastAsia="MS Mincho"/>
          <w:lang w:val="en-US" w:bidi="ar-SA"/>
        </w:rPr>
      </w:pPr>
    </w:p>
    <w:p w:rsidR="00840A9C" w:rsidP="008405D4">
      <w:pPr>
        <w:pStyle w:val="Normal1"/>
        <w:ind w:left="0" w:firstLine="0"/>
        <w:jc w:val="center"/>
        <w:rPr>
          <w:rStyle w:val="DefaultParagraphFont"/>
          <w:rFonts w:eastAsia="MS Mincho"/>
          <w:lang w:val="en-US" w:bidi="ar-SA"/>
        </w:rPr>
      </w:pPr>
    </w:p>
    <w:p w:rsidR="00025B7A" w:rsidP="008405D4">
      <w:pPr>
        <w:pStyle w:val="Normal1"/>
        <w:ind w:left="0" w:firstLine="0"/>
        <w:jc w:val="center"/>
        <w:rPr>
          <w:rStyle w:val="DefaultParagraphFont"/>
          <w:rFonts w:eastAsia="MS Mincho"/>
          <w:lang w:val="en-US" w:bidi="ar-SA"/>
        </w:rPr>
      </w:pPr>
      <w:bookmarkStart w:id="1" w:name="_RevRateUsCoverPage"/>
      <w:hyperlink r:id="rId6" w:history="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height:46.5pt;width:361.75pt">
              <v:imagedata r:id="rId7" o:title=""/>
            </v:shape>
          </w:pict>
        </w:r>
      </w:hyperlink>
      <w:bookmarkEnd w:id="1"/>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br w:type="page"/>
      </w: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I think where I was ... It is. It's a very good one and we know Bernie likes boxes of cigars and a bottle of wine.</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Who does he like, by the way?</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He likes money.</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All right. There you go.</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Make him some money.</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If I pull it up ... If I were in those shoes, I'd be sitting with my CEO in a meeting or lunch and I'd say, "Hey, I met this startup, this Gallium Group." "Oh, wow, that's funny. I just met with them as well." "Well, that's interesting." "Yeah."</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I think it took [inaudible 00:00:38] just saying, "By the way, we're meeting." [inaudible 00:00:44] such and such on this date. What do you think we should talk to them about?</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Then, the purpose of that meeting. We definitely want to talk about Yancy with him, but the real purpose of Bernie introducing us is so that he could introduce us to the CEO of [inaudible 00:00:59].</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Talk to his dealers.</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Talk to the dealer network.</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Yeah. It's funny. If you go in there and talk to them about themselves, it's kind of a funny thing. It's kind of uncomfortable. It's like, I walk into your house and I say, "I don't really know you very well. I'm glad somebody introduced us, but would you mind if I come look at your wardrobe? This other guy has his wardrobes. Would you mind taking off your clothes? I want to measure some stuff." There's nothing good about that.</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ab/>
        <w:t>If I show up at your house and I say, "I know you have a great house. By the way, I don't know if you know, but I'm an interior designer and we're thinking about doing this interior design stuff for some folks. Can I show you some pictures of what we're thinking about?" I don't even notice your house, as far as ... It's OK. If you're showing up and you're thinking like you're going to know everything there is to know about Yancy, I think you're sort of hopeless because it's really a tough position. If you're thinking wow, these guys are super [inaudible 00:02:08] CFO [inaudible 00:02:12] and we're learning all this stuff about what this is like. Maybe I can tell them what I'm seeing is out there in the marketplace and he could set me straight.</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I guess that's why ... I wanted to get a little more ... I want to test with you to get a little more aggressive. Not aggressive, but a little more open with what we're ... We've kind of ... We're learning all this and we think we have an idea of the lay of the land in your industry. I'd like to share that with you. Is this important to you? Is this something that we can help you with?</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Not bad, terrible. [crosstalk 00:02:45] Not bad, but terrible.</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 xml:space="preserve">OK. </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What I mean by that is it does you no good.</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OK.</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Because now you're selling. You've immediately established that the relationship you're going to have right there is am I meaningful to you? Please tell me yes or no. For sure you're not ready for that. You'll be ready for that when you already know the answer. At this stage, what you're actually trying to do is figure out what they understand.</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ab/>
        <w:t>At best, you want to know what people are like and what someone like him might be like. You can't ask him. You can say, "Here's what I think people are like in this situation. Do I have that right?" You're hoping that you'll see himself in that situation and he'll say, "Yeah. That's exactly what I experienced." Maybe he'll say, "That's not how it is for me. Maybe it's like that for some other people."</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ab/>
        <w:t>To the extent that you could not say it's about him and you, that it's more about what you're seeing. Both stand back and say, "Look. This is how I'm seeing things. Am I seeing it right?" He can say to you, "Well, that's not how I see it. I see it this way." As opposed to, "Let me ask you a question. If I showed up with another checked shirt, would you like it? I see you like checked shirts." That's hopeless because now you worry about my ulterior motives.</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It's more ... My conversation is more of we've experienced that larger dealers across the country are 20 or 30% shortfall in the warranty claims.</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 xml:space="preserve">Why bring that up? Yes, but I think earlier is listening. We're really excited. We're working this startup. I know you guys are the world's experts at this. We have some experience. Are you willing for me to sort of lay out for you what we're seeing. Maybe you can give us some advice? We don't want to waste our time. </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ab/>
        <w:t>At some point, you want it to be more reliable so that you know when I say the following thing, when I describe them, when I describe how I see somebody, they feel so tied to it. You know what? Let's say, God forbid, you were having some skipped beats in your heart and I'm sitting here and we're having dinner and I'm saying, "I don't know if you know my specialty is people have skipped beats and it feels exactly like this little thing. You've got this. I'm working with this guy who's the world's expert at this. I'm not sure that many people have that problem." During dinner, your heart makes exactly that beat. I'm thinking you're going to ask me how to get access to the work I'm doing.</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ab/>
        <w:t>That's what you want it to feel like. The way you get to the pull is you simply describe the person so clearly to themselves that they see that you see their problem. Then, they're very interested to understand what you understand because they're stuck in some way. They're locked in. That's eventually where you want to get to. Until you get there, all you're really doing is trying the best you can to explain how you see things and say, "How do you think you're working on it?"</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ab/>
        <w:t xml:space="preserve">In this case, I'm thinking you're saying, "One of the places we're paying attention to and gotten interested in ..." If you care to explain why. It's not just because you want new customers. It's funny. What's the story? Where does Gayle come from? Where do you come from that makes you interested in this at all? You're thinking that it's really a big space, that there's a place that seems like nobody's really paying enough attention to it. [inaudible 00:06:53] or it might be ... It's not ... Maybe everybody knows this. Maybe nobody knew it. As you've been talking to people, starting up, I think that warranties are going to be important but here's what we're really finding. </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ab/>
        <w:t xml:space="preserve">We're finding that right there is a surprisingly large gap. Different from what the other businesses show. Big enough that it seems to matter on the bottom line. We're seeing that people seem to go about ... They're doing a lot of things to try to fix that gap, it seems to us, but we think that we can do something pretty special right there and we're really just trying to get ... Personally, we might be wrong. Maybe it's an irrelevant thing. It might be ... Maybe we're saying it wrong. We're just trying to get some advice about whether this is even worth working on. We don't have a product yet. We're not selling anything. </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ab/>
        <w:t>That's kind of the attitude, that's kind of the mission on it. In your own way, because you'll come across as very credible, you'll look authenticated as a CFO. You'll talk like CFOs, so you won't say it like I'm saying it, but position is you're trying to make sure that you've got the right thing understood. It's not about ... it's ... The other problem in the end, when you actually sell, you are very careful because once you see the real pain that the person has, you can't go straight at them.</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ab/>
        <w:t>I think I explained to you ... We played out that scenario of doctor and elbow cream. Somehow you want them to reveal to you the pain. That's when you're selling. At this stage, you can't really make it about them because if it's really painful, the last thing you want to do is get them to reveal to you their own personal pain because you're telling it to them. You want to say, "Look. Here's what we're seeing. Would you mind, let me check myself out." People love that sort of stuff, by the way. You know this. If someone comes to you and says, "Wow. You're doing a startup?"</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ab/>
        <w:t>I always thought the way startups did was they guess at what they'd be working and they'd just build stuff. Do I have that right? How quick would you be to say, "Well, that's how we used to do it." Or someone says, "I understand you have a relationship with your partner, your business person. I"m thinking both of you own 120%. Did I get that right?" You say, "Well, God, I wish I could say that. No, actually ..." If you can take it as that kind of conversation and take off the table any chance ... In fact, sometimes I find it helpful when I'm doing this, to walk in and say, I don't care if they offered me $10 million today. I'm not working for them.</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ab/>
        <w:t>I'm not going to do anything. I'm not even interested. If you can get that level of disinterest. The reason that level of disinterest is quite useful is what you're actually trying to learn from this conversation is if they have any interest in you. If they have interest in you, then they're going to make you interested in them. That kind of symmetrical nature of customer, with your company, is you become the info for them because you can do something for them they can't do for themselves.</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ab/>
        <w:t>That's meaningful for you because they do something for you you can't do for yourself. Normally that's money, but before you have a product it can't be money. Right now it's just your willingness to work with somebody. What your possibly giving them is identifying, working on, considering working on, considering making a product, eventually going to show up in some form that might be useful. That's all you have to offer right now. You want to see if they start to give you anything, that's something you can't get without their help. It's way too premature to ask for money. You're not too premature to look like you use something which causes you to get interested. If you start out being disinterested, then immediately they have the job of trying to make you interested. You might be able to sense if they're really trying to keep you interested.</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Assuming the conversation goes well and I can chill out and not sell and not take his $10 million ...</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Just tell him you can't sell. He sells, he's fired. You come back with a contract, you're fired.</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At the end of a very good conversation, he says, "I don't know what you have but I'm interested." I say, OK. I like this kind of stuff, as well.</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What do you mean he doesn't know what you have? You said it sounds interesting what you're working on. Yes.</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What are we wanting to say? What are we hoping to ...</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He validates. He goes, "Yes. You're right. I might have a 20% shortfall and that's worth $10 million to me."</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Yeah, and we're thinking that there's certain things that seem to be getting in the way of people doing good. We're thinking they're not keeping records and we're thinking they're not measuring it or we're thinking that they're just living with it or we're thinking that because they've put the following information down, it gets in the way or we're thinking they're afraid to ask the customer. We're just seeing some things that seem to be getting in the way of that recovery. What do you expect to hear back?</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You got it wrong.</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 xml:space="preserve">Yes, but those are [inaudible 00:12:44]. Let's just play it either way. If you know you're wrong, that's good. Maybe it will tell you some things. Oh, that's ... What do you see? What do you think is in the way? Is it not even worth talking about? Yeah, it's not really worth talking about. </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ab/>
        <w:t>The thing you're really looking for is indifference. You want to be incredibly sensitive to the indifference. Because if there's indifference, you've got to deal with the indifference. If you say ... I sometimes can imagine myself saying, "You seem indifferent to it. I know we're just talking at this point, but I want to make sure you're not just saying it because you think I'm interested. I hear indifference. What do you think?"</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ab/>
        <w:t>Let's say you don't feel indifference. Let's say he says, "Yeah." The subtlety of it is, if he says to you, "Yes. We're stuck. Those are clearly roads we're stuck. We've always been stuck. We've always wished we could do something about it, but we're stuck. That's just the way it is. That's just the cost of doing business." Now you have a problem which is, is there really indifference or is this just how they deal with this enormous pain? Which is just say we can't solve it.</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ab/>
        <w:t>If I told you you could live forever, you know that you're not going to live forever. You seem like pretty much like everybody else. You're aging. Come 30, 40 years from now it's going to look pretty grim. I noticed you're not doing anything about it. You say, "Yeah, well, we all get older," or, "It's good in the world to make room for new people." That's all the stuff you make up and that makes it perfectly fine because that's not what you're really saying. What you're really saying is, "If you've got a pill that will make me live fine for another 50 years, I'll take it now."</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ab/>
        <w:t xml:space="preserve">You have to be careful. Indifference might be masking natural non-indifference. That's where it gets interesting. Are you indifferent because really there's nothing you can do or are you indifferent because you've tried things and it hasn't worked. This is the work. This is what a DPI is like. You lay out what you see clearly. You point out something that you think, if you have it right, they ought to really care about. You look to see whether there's indifference or not. If there is indifference, you try to make sure that it's really indifference and it's not just masking. </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ab/>
        <w:t>If you can't make out anything with indifference, then you just chalk it up and say, "Whatever I just said, whatever I was talking about, when I put it in terms of a 20%, 30%, in terms of bottom line, there really was indifference. Who am I to tell them how to run their business. I could check it out in all sorts of ways, but not trying to sell this thing. I'm just fascinated. That seems like a lot relative to your bottom line. There are 12 other things you could also do. How is it that you can be indifferent to that? I'm curious. I really want to know. I have nothing to sell you anyway. What difference does it make what I think?"</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ab/>
        <w:t>You see the attitude? Now, if you have that conversation with them and you say, "By the way, even though we may not have found something else, maybe the CEO has something that's on his [inaudible 00:16:24]." I've gone to a bunch of breakfasts with him and Gayle. You should meet Gayle sometime. She's really great. Anything you recommend that we explore with the CEO?</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ab/>
        <w:t>The ideal thing is he gets you to a place where he's telling you, "I wish you were working on this. Go faster." You say, "Great. That's awesome to meet the CEO. Anything you can think of that we should do with him? Talk to him about?". Is this helpful?</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Very much so. We'd have screwed this up.</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Yeah. We would have ... I would have blown it.</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Let's now go back and do all the ones you've done this way because this is always this same. This conversation is the same conversation over and over and over. What varies over time is you come back and look at the books and you say, "Man. I thought it was about 20% or 30% and no matter what I said, I couldn't get them interested. I wonder why." Then you go back and you say, "Listen. I brought it up. I'm really curious. I know what what we list, but something's screwed up because I would have thought for sure that that much money would matter. What do I have wrong?"</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It might be valuable [inaudible 00:17:42] a little bit.</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Brian:</w:t>
      </w:r>
      <w:r>
        <w:rPr>
          <w:rFonts w:ascii="Calibri" w:eastAsia="Calibri" w:hAnsi="Calibri" w:cs="Calibri"/>
          <w:color w:val="000000"/>
          <w:sz w:val="24"/>
        </w:rPr>
        <w:tab/>
      </w:r>
      <w:r>
        <w:rPr>
          <w:rFonts w:ascii="Calibri" w:eastAsia="Calibri" w:hAnsi="Calibri" w:cs="Calibri"/>
          <w:color w:val="000000"/>
          <w:sz w:val="24"/>
        </w:rPr>
        <w:t>I'm saying exactly the same thing. I'll tell them it's going to script out a conversation.</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Absolutely. Yes.</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The advantage of going to the CFO and CEO. There are also ways you can go. Who else should I talk to? Is there anything else you wish we had brought up? Do you know anybody else? Those are the 2 most important. Who else do we talk to? What else could we have talked about today that might have seemed more interesting?</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ab/>
        <w:t>At the CFO and CEO level for a company as big as Yancy, there's just a lot of opportunity. If you ... In some ways, the less you say, the better off you are. The more you can say this is just stuff you actually know to be true, the less you say ... The way you can really lose with these guys is you act like you don't know anything. It's a waste of their time. At this point, you know a lot.</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ab/>
        <w:t>You're very interested in this. You know things. It seems to me that there ought to be an opportunity here. Would you mind if I lay out what I'm seeing? CEOs a simple-minded dude. With Yancy as an RM.</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No. Yancy is a dealer. Complete.</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Complete dealer. They're not interesting to you in gross.</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They are.</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I thought you said they weren't the ones that were interesting. The RMs are in the middle.</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It's the position. If they're a warranty manager, a warranty administrator or warranty recovery, either in fleet or the OEMs, they're interesting to us. They're both trying to get money back for their company.</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Oh, yeah. Right. You say, "Give me some advice. We're going to go be talking to your guys. Who should we talk to? Listen, this is my life. I'm a start up guy. You're a big company guy." Don't walk out and realize you're one of them. It's the prince and the pauper for a moment. You have to share with him what's going on in your world. He shares with you what's going on in his world. What's going on in your world is you're talking to people that are warranty managers. For all you know, they're 4 levels below him. The numbers you're talking about are not his problem. His problem is that he can't even pay attention for less than $15 million. That's the problem with CEOs. I don't know how much money you can save with CEOs.</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ab/>
        <w:t>Normally the CEO of a big company ... You walk in and say, "I can save you $5 million." The guy thinks, I could have saved without having my cereal this morning by saying yes to any of the 20 people that suggested something." It's just not the level of interest. Part of it is you have to make sure ... This thing may not be big enough for you. If you consider ...</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How many DPIs have we done?</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We've done 129 DPIs.</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Is it valuable in this conversation to say, "We've spoken ... We've had 120 conversations with people in the industry and this is what we're hearing." Then talk about [inaudible 00:21:11].</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Yeah. I would just be careful that this doesn't sound like the 121st and so what do you care?</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No, I was thinking whether it's possible to do the opposite. It's like, here's somebody. I haven't talked to 120 people because [inaudible 00:21:34].</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I was going to say. It's to make it sound like you're doing a lot of hard work and so they may get something from you even if it's just knowing something like this. We're doing a lot of home work. We've actually managed to speak to over 120 businesses so far. No one at your level. There may be things we know that might be useful for you to know. I could share that with you.</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ab/>
        <w:t>In some ways, you always want to be giving, giving, giving. Never asking for anything other than advice. The advice is always, hopefully, advice that they'll give you to be in service to themselves. That's it. It's never about you and your relationship. It's for sure the two of you standing together looking at something, never you looking at him. That should be true for all the DPIs that you have. It's never about you. It's always about both of you looking at something else.</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ab/>
        <w:t>Otherwise you'll always have that tension of what's my relationship with you, am I trying to make you happy? Do I have to cover up something so you don't see it? Helpful, I hope?</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Great.</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Yes. Very much so.</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OK.</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 xml:space="preserve">Thank you. </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I'm looking forward to hearing from you.</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Yes.</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The other thing, just remember in all these conversations, there is nothing more valuable than coming out with friends. Even if you end up talking about your business none at all, you didn't know you would be all excited for a short amount of time with a CEO. Frankly, nothing's going to happen. You wouldn't want anything to happen in this meeting because you're not ready to sell anything. You want to make friends with him. You both should be able to take an interest in you. Gosh, I wonder how that's going to turn out.</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OK. One last question. As we look at the point of getting stuck, one of the things that we've observed from warranty managers that we've talked to is they take it very personally about getting the company back the money, but there's a tension in the filing the claims. They feel that if they put too much information, that that might invalidate the claim. The next guy who reviews it may potentially ... They may be saying something that may jeopardize getting the money back. That's the tension.</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If I ask ... If I talk to you and I say, "By the way, did your husband drive the car?" Or "Were your kids in the front seat?" I'm asking you because I need the information but I'm afraid if I pass that on to the warranty people, they'll deny your claim.</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Exactly.</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 xml:space="preserve">Which will recognize my company. </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Exactly.</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You're saying I take it personally to get the money back because I put myself on the line. I wouldn't have asked you for the money if I didn't care. I wouldn't [inaudible 00:24:57]. Then I'm afraid to ask you too much because I'm afraid you'll tell me too much. OK. It's not so much stuck but it's careful of when stuck only applies to me.</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Yes.</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That's interesting.</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It's a tension we see.</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Yeah. Where else would ... Are there other places you've seen a tension like that? Other parts of the world that are completely unrelated situations in which people have been like that and they had a soft spot? That's interesting.</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Lawyers on the stand.</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Good. Don't ask a question you don't know the answer to. Perfect. I'm representing you to them. Careful you don't tell me too much. OK, that's great. How do lawyers do prep? What do lawyers do to do that kind of prep that these guys don't do that if they'd have been smarter or better or trained as lawyers they would have done? What's the best thing they could have done? I don't know.</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It's a lot of yes or no questions, right? I don't want my person to say too much, so I phrase my question in a way that they answer yes or no, whereas I would think the opposing attorney would want to ask them open-ended questions so that I slip up and say something.</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Right. One of the predicaments here, of course, is that you're going to try to sell somebody ... This is exactly what I think their expert ... They're telling me ... I'd be very careful about what I ask people, but I'm also telling you this is what makes me good at my job. Selling somebody something that they're already good at is not usually a good idea. You're probably better off ... Unless you're saying it the other way which is no matter how good I am, I get it wrong.</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That's ...</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That's what they say?</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We hear some of that. They get it ... Ziegler CAT, which is similar to Yancy but in Minnesota or something like that. They get the claim together, they submit it, but then it comes back and they're getting shorted. They make a decision whether they want to go kick those cans and figure out why the mechanic's bids mixture spent more time doing the repair than what the allotted time was. Sometimes there's valid reasons. The bolts were stripped, they were doing a lot of trouble ... Diagnostic and whatnot, but they make a decision. Is it worth it to get 2 hours back. If it's ... They were shorted more than 2 hours, then they'll kick the cans and figure this all out. If it's 2 hours or less, they don't because they figure it's going to cost them more personal time when they could be doing more ... Prosecuting more claims that they can get through.</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Yeah. They have a rule of thumb and they think the rule of thumb might not be good enough.</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Yes.</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Do you think the rule of thumb is good enough?</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No, I don't think the rule of thumb is good enough.</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How bad is it?</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That's why the automobile industry, so we're looking at their warranties, for instance, and they're between ... They're getting ... When they submit claims, they're getting about 95% of the claims back. Heavy equipment and heavy transport is getting 70% of the claims back.</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What's the difference?</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Troubleshooting discount ... Getting discounted on the troubleshooting or just very poor claims going out.</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They're getting discounts on the troubleshooting? I should know what the words mean.</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Caterpillar says that a certain repair should be 5 hours and they're taking 7 hours or they're taking 8 hours.</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That doesn't happen in auto.</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Hm?</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That doesn't happen in auto.</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I don't know if it's because they've been doing it for such ... It's almost prescriptive ...</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Auto knows how to do the checks.</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They know how to do it, yeah. They've worked closer with General Motors and Chevrolet so that-</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You mentioned ... The whole difference is whether or not the troubleshooting took 2 hours or 5 hours versus 7 hours.</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Yes.</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Instead of the problem from the OEM's point of view is or from the claim owner's point of view, I don't know whose. Somebody's point of view is that the people are taking too long to troubleshoot.</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Yes.</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Given what you can get reimbursed.</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Yes.</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If they don't troubleshoot ... What would happen if they knew they should only troubleshoot for 5 hours? Could they not fill out the form? It takes 7 hours to get through the form being filled out?</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7 hours to get the complete repair done, but the repair according to the books is 5 hours in the book. They put the 7 hours in and Caterpillar comes back and says, "You only get the 5 hours because that's what we have in the book."</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Then what's the choice? The choice is to find out why it took 7.</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Yes. Because what they have done in certain cases ... Let's say they were shorted 3 hours. They go back and they find out the bolts were stripped, they put a case together, they sent in the service records, and then they get the money back.</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Let me ask you a question. When they send it in for 5 hours, with 7 hours, do they know that they'll only get reimbursed for 5?</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It doesn't sound like that?</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Well that just seems -</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They should.</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That seems weird.</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 xml:space="preserve">Yeah. </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Why don't they know that they should ... Why don't they, if they're going to do 7 hours, send in a justification for the extra 2 hours?</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They should but they're not.</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They're not.</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I know. They don't. I don't know why.</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Exactly.</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Yeah.</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Isn't that something you could find out?</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 xml:space="preserve">Yes. </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That's a behavior that they're not doing that probably could ... You're thinking could save them a lot. Maybe there's a reason they're not doing it, a cause that they can't change without you showing up. Your business might just be, in the end, about that.</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Is this different from how Medicare reimburses X amount for an appendectomy so the hospital's not fully reimbursed if they take more than ...</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No, because in this case you're saying we could sometimes get reimbursed for the extra 2 hours.</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If they send the justification. Oftentimes they'll get the extra money if they show justification-</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Right. I don't know how Medicare works. I imagine you could also say this patient has diabetes [inaudible 00:31:31].</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Yeah, maybe. What was the point of [inaudible 00:31:37] there? To see if there's something there?</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Yeah, that's what I was just wondering. How much [inaudible 00:31:45] because it's got to be ... If you are an insurance company, one thing you can standardize is your payout per job. Otherwise, you can't manage your costs.</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Brian:</w:t>
      </w:r>
      <w:r>
        <w:rPr>
          <w:rFonts w:ascii="Calibri" w:eastAsia="Calibri" w:hAnsi="Calibri" w:cs="Calibri"/>
          <w:color w:val="000000"/>
          <w:sz w:val="24"/>
        </w:rPr>
        <w:tab/>
      </w:r>
      <w:r>
        <w:rPr>
          <w:rFonts w:ascii="Calibri" w:eastAsia="Calibri" w:hAnsi="Calibri" w:cs="Calibri"/>
          <w:color w:val="000000"/>
          <w:sz w:val="24"/>
        </w:rPr>
        <w:t>The difference is, and what I know about the medical that I see come across our mailbox is I have to pay Delta so I have the hospital, the insurance company, says the hospital charges $100, the insurance company is paying $80, Brian you have $20. That bill comes. Whereas, in the heavy equipment space, what we see from that ... I think [inaudible 00:32:27]. Absolutely. Everyone we've talked to from the dealer side, they don't charge the customer until [inaudible 00:32:37]. The dealer keeps the customer hold in every case that we've spoken to.</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The dealer, in that situation, is playing the same role as Medicare or GAP insurer.</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Brian:</w:t>
      </w:r>
      <w:r>
        <w:rPr>
          <w:rFonts w:ascii="Calibri" w:eastAsia="Calibri" w:hAnsi="Calibri" w:cs="Calibri"/>
          <w:color w:val="000000"/>
          <w:sz w:val="24"/>
        </w:rPr>
        <w:tab/>
      </w:r>
      <w:r>
        <w:rPr>
          <w:rFonts w:ascii="Calibri" w:eastAsia="Calibri" w:hAnsi="Calibri" w:cs="Calibri"/>
          <w:color w:val="000000"/>
          <w:sz w:val="24"/>
        </w:rPr>
        <w:t>Right, because they want to sell another piece of equipment down the road. The dealer says, "I'll pay or eat the $20 because I value our relationship and I'm going to make sure you're going to buy another quarter million dollar piece of equipment." That's the logic.</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When they're pricing the sale of the equipment, are they thinking of this loss?</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Brian:</w:t>
      </w:r>
      <w:r>
        <w:rPr>
          <w:rFonts w:ascii="Calibri" w:eastAsia="Calibri" w:hAnsi="Calibri" w:cs="Calibri"/>
          <w:color w:val="000000"/>
          <w:sz w:val="24"/>
        </w:rPr>
        <w:tab/>
      </w:r>
      <w:r>
        <w:rPr>
          <w:rFonts w:ascii="Calibri" w:eastAsia="Calibri" w:hAnsi="Calibri" w:cs="Calibri"/>
          <w:color w:val="000000"/>
          <w:sz w:val="24"/>
        </w:rPr>
        <w:t>That's what we're trying to ask ... That's another thing we're trying to gather is that they can't eat this for very long.</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[inaudible 00:33:27]</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Thank you. Well, I think there's something wrong with ... The person who's doing the repair takes too long and submits a bill for it and it's a legitimate bill and all that's going on within the documentation of why it took so long just to show up, then it could be they're playing a game. They're just trying to get the money. Or it could be that there is something legitimate that's not getting reimbursed and so why? Why doesn't the guy know or care to do something? There's something going on there. How big of a number is that? How often does that happen? The number of unreimbursed hours that are being eaten by the [inaudible 00:34:21].</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We're saying the difference between 70% and 90%.</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It's 20%? Almost all unreimbursed troubleshooting hours?</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When you ask them if it's Delta, they say it's primarily troubleshooting hours and not getting full reimbursement of the troubleshooting. The parts are list. It's all just the hours.</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They think they should always get the troubleshooting hours back?</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Yes. You've got ... I think we talked about it earlier. That's [inaudible 00:34:52] transit added more troubleshooting time to their most recent bid for the new buses because they knew they were getting screwed on the troubleshooting.</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Male:</w:t>
      </w:r>
      <w:r>
        <w:rPr>
          <w:rFonts w:ascii="Calibri" w:eastAsia="Calibri" w:hAnsi="Calibri" w:cs="Calibri"/>
          <w:color w:val="000000"/>
          <w:sz w:val="24"/>
        </w:rPr>
        <w:tab/>
      </w:r>
      <w:r>
        <w:rPr>
          <w:rFonts w:ascii="Calibri" w:eastAsia="Calibri" w:hAnsi="Calibri" w:cs="Calibri"/>
          <w:color w:val="000000"/>
          <w:sz w:val="24"/>
        </w:rPr>
        <w:t>[inaudible 00:35:12]</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Gayle:</w:t>
      </w:r>
      <w:r>
        <w:rPr>
          <w:rFonts w:ascii="Calibri" w:eastAsia="Calibri" w:hAnsi="Calibri" w:cs="Calibri"/>
          <w:color w:val="000000"/>
          <w:sz w:val="24"/>
        </w:rPr>
        <w:tab/>
      </w:r>
      <w:r>
        <w:rPr>
          <w:rFonts w:ascii="Calibri" w:eastAsia="Calibri" w:hAnsi="Calibri" w:cs="Calibri"/>
          <w:color w:val="000000"/>
          <w:sz w:val="24"/>
        </w:rPr>
        <w:t>Thank you.</w:t>
      </w:r>
    </w:p>
    <w:p w:rsidR="00A77B3E">
      <w:pPr>
        <w:spacing w:before="240" w:beforeAutospacing="1"/>
        <w:ind w:left="1440" w:hanging="1440"/>
        <w:jc w:val="left"/>
        <w:rPr>
          <w:rFonts w:ascii="Calibri" w:eastAsia="Calibri" w:hAnsi="Calibri" w:cs="Calibri"/>
          <w:color w:val="000000"/>
          <w:sz w:val="24"/>
        </w:rPr>
      </w:pPr>
      <w:r>
        <w:rPr>
          <w:rFonts w:ascii="Calibri" w:eastAsia="Calibri" w:hAnsi="Calibri" w:cs="Calibri"/>
          <w:color w:val="000000"/>
          <w:sz w:val="24"/>
        </w:rPr>
        <w:tab/>
      </w:r>
    </w:p>
    <w:p w:rsidR="00A77B3E">
      <w:pPr>
        <w:spacing w:before="240" w:beforeAutospacing="1"/>
        <w:ind w:left="1440" w:hanging="1440"/>
        <w:jc w:val="left"/>
        <w:rPr>
          <w:rFonts w:ascii="Calibri" w:eastAsia="Calibri" w:hAnsi="Calibri" w:cs="Calibri"/>
          <w:color w:val="000000"/>
          <w:sz w:val="24"/>
        </w:rPr>
      </w:pPr>
    </w:p>
    <w:p w:rsidR="00A77B3E">
      <w:pPr>
        <w:spacing w:before="240" w:beforeAutospacing="1"/>
        <w:ind w:left="1440" w:hanging="1440"/>
        <w:jc w:val="center"/>
        <w:rPr>
          <w:rFonts w:ascii="Calibri" w:eastAsia="Calibri" w:hAnsi="Calibri" w:cs="Calibri"/>
          <w:color w:val="000000"/>
          <w:sz w:val="24"/>
        </w:rPr>
      </w:pPr>
      <w:bookmarkStart w:id="2" w:name="_RevRateUsLastPage"/>
      <w:hyperlink r:id="rId6" w:history="1">
        <w:r>
          <w:rPr>
            <w:rFonts w:ascii="Calibri" w:eastAsia="Calibri" w:hAnsi="Calibri" w:cs="Calibri"/>
            <w:color w:val="000000"/>
            <w:sz w:val="24"/>
          </w:rPr>
          <w:pict>
            <v:shape id="_x0000_i1027" type="#_x0000_t75" style="height:46.5pt;width:361.75pt">
              <v:imagedata r:id="rId7" o:title=""/>
            </v:shape>
          </w:pict>
        </w:r>
      </w:hyperlink>
      <w:bookmarkEnd w:id="2"/>
    </w:p>
    <w:sectPr>
      <w:headerReference w:type="default" r:id="rId8"/>
      <w:footerReference w:type="default" r:id="rId9"/>
      <w:footerReference w:type="first" r:id="rId10"/>
      <w:pgSz w:w="12240" w:h="15840"/>
      <w:pgMar w:top="1440" w:right="1440" w:bottom="1440" w:left="1440"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Lucida Grande">
    <w:altName w:val="Franklin Gothic Medium Cond"/>
    <w:charset w:val="00"/>
    <w:family w:val="auto"/>
    <w:pitch w:val="variable"/>
    <w:sig w:usb0="00000003" w:usb1="00000000" w:usb2="00000000" w:usb3="00000000" w:csb0="00000001" w:csb1="00000000"/>
  </w:font>
  <w:font w:name="Segoe UI Symbol">
    <w:altName w:val="Athelas Bold Italic"/>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7472"/>
      <w:gridCol w:w="1868"/>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000" w:type="pct"/>
          <w:tcBorders>
            <w:top w:val="nil"/>
            <w:left w:val="nil"/>
            <w:bottom w:val="nil"/>
            <w:right w:val="nil"/>
          </w:tcBorders>
          <w:noWrap/>
        </w:tcPr>
        <w:p>
          <w:pPr>
            <w:jc w:val="left"/>
          </w:pPr>
          <w:r>
            <w:t>Recording_1Brian_20150121_161122</w:t>
          </w:r>
        </w:p>
      </w:tc>
      <w:tc>
        <w:tcPr>
          <w:tcW w:w="1000" w:type="pct"/>
          <w:tcBorders>
            <w:top w:val="nil"/>
            <w:left w:val="nil"/>
            <w:bottom w:val="nil"/>
            <w:right w:val="nil"/>
          </w:tcBorders>
          <w:noWrap/>
        </w:tcPr>
        <w:p>
          <w:pPr>
            <w:jc w:val="right"/>
          </w:pPr>
          <w:r>
            <w:t xml:space="preserve">Page </w:t>
          </w:r>
          <w:r>
            <w:fldChar w:fldCharType="begin"/>
          </w:r>
          <w:r>
            <w:instrText>PAGE</w:instrText>
          </w:r>
          <w:r>
            <w:fldChar w:fldCharType="separate"/>
          </w:r>
          <w:r>
            <w:fldChar w:fldCharType="end"/>
          </w:r>
          <w:r>
            <w:t xml:space="preserve"> of </w:t>
          </w:r>
          <w:r>
            <w:fldChar w:fldCharType="begin"/>
          </w:r>
          <w:r>
            <w:instrText>NUMPAGES</w:instrText>
          </w:r>
          <w:r>
            <w:fldChar w:fldCharType="separate"/>
          </w:r>
          <w:r>
            <w:fldChar w:fldCharType="end"/>
          </w:r>
        </w:p>
      </w:tc>
    </w:tr>
  </w:tbl>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B29" w:rsidRPr="00BF36AE" w:rsidP="00BF36AE">
    <w:pPr>
      <w:pStyle w:val="Footer0"/>
      <w:rPr>
        <w:rStyle w:val="DefaultParagraphFont"/>
        <w:rFonts w:ascii="Lucida Grande" w:eastAsia="MS Mincho" w:hAnsi="Lucida Grande" w:cs="Lucida Grande"/>
        <w:color w:val="7F7F7F" w:themeColor="text1" w:themeTint="80"/>
        <w:lang w:val="en-US" w:bidi="ar-SA"/>
      </w:rPr>
    </w:pPr>
    <w:r w:rsidRPr="00BF36AE">
      <w:rPr>
        <w:rStyle w:val="DefaultParagraphFont"/>
        <w:rFonts w:ascii="Lucida Grande" w:eastAsia="MS Mincho" w:hAnsi="Lucida Grande" w:cs="Lucida Grande"/>
        <w:color w:val="7F7F7F" w:themeColor="text1" w:themeTint="80"/>
        <w:lang w:val="en-US" w:bidi="ar-SA"/>
      </w:rPr>
      <w:t xml:space="preserve">Need Help? </w:t>
    </w:r>
    <w:r>
      <w:rPr>
        <w:rStyle w:val="DefaultParagraphFont"/>
        <w:rFonts w:eastAsia="MS Mincho" w:cs="Times New Roman"/>
        <w:lang w:val="en-US" w:bidi="ar-SA"/>
      </w:rPr>
      <w:fldChar w:fldCharType="begin"/>
    </w:r>
    <w:r>
      <w:rPr>
        <w:rStyle w:val="DefaultParagraphFont"/>
        <w:rFonts w:eastAsia="MS Mincho" w:cs="Times New Roman"/>
        <w:lang w:val="en-US" w:bidi="ar-SA"/>
      </w:rPr>
      <w:instrText xml:space="preserve"> HYPERLINK "mailto:support@rev.com" </w:instrText>
    </w:r>
    <w:r>
      <w:rPr>
        <w:rStyle w:val="DefaultParagraphFont"/>
        <w:rFonts w:eastAsia="MS Mincho" w:cs="Times New Roman"/>
        <w:lang w:val="en-US" w:bidi="ar-SA"/>
      </w:rPr>
      <w:fldChar w:fldCharType="separate"/>
    </w:r>
    <w:r w:rsidRPr="00BF36AE">
      <w:rPr>
        <w:rStyle w:val="Hyperlink"/>
        <w:rFonts w:ascii="Lucida Grande" w:eastAsia="MS Mincho" w:hAnsi="Lucida Grande" w:cs="Lucida Grande"/>
        <w:lang w:val="en-US" w:bidi="ar-SA"/>
      </w:rPr>
      <w:t>mailto:support@rev.com</w:t>
    </w:r>
    <w:r>
      <w:rPr>
        <w:rStyle w:val="DefaultParagraphFont"/>
        <w:rFonts w:eastAsia="MS Mincho" w:cs="Times New Roman"/>
        <w:lang w:val="en-US" w:bidi="ar-SA"/>
      </w:rPr>
      <w:fldChar w:fldCharType="end"/>
    </w:r>
    <w:r w:rsidRPr="00BF36AE">
      <w:rPr>
        <w:rStyle w:val="DefaultParagraphFont"/>
        <w:rFonts w:ascii="Lucida Grande" w:eastAsia="MS Mincho" w:hAnsi="Lucida Grande" w:cs="Lucida Grande"/>
        <w:color w:val="7F7F7F" w:themeColor="text1" w:themeTint="80"/>
        <w:lang w:val="en-US" w:bidi="ar-SA"/>
      </w:rPr>
      <w:t xml:space="preserve">  </w:t>
    </w:r>
  </w:p>
  <w:p w:rsidR="002C0B29">
    <w:pPr>
      <w:pStyle w:val="Footer"/>
      <w:rPr>
        <w:rStyle w:val="DefaultParagraphFont"/>
        <w:rFonts w:eastAsia="MS Mincho"/>
        <w:lang w:val="en-US" w:bidi="ar-SA"/>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335"/>
      <w:gridCol w:w="4203"/>
      <w:gridCol w:w="28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250" w:type="pct"/>
          <w:tcBorders>
            <w:top w:val="nil"/>
            <w:left w:val="nil"/>
            <w:bottom w:val="nil"/>
            <w:right w:val="nil"/>
          </w:tcBorders>
          <w:noWrap/>
        </w:tcPr>
        <w:p>
          <w:pPr>
            <w:jc w:val="left"/>
          </w:pPr>
        </w:p>
      </w:tc>
      <w:tc>
        <w:tcPr>
          <w:tcW w:w="2250" w:type="pct"/>
          <w:tcBorders>
            <w:top w:val="nil"/>
            <w:left w:val="nil"/>
            <w:bottom w:val="nil"/>
            <w:right w:val="nil"/>
          </w:tcBorders>
          <w:noWrap/>
        </w:tcPr>
        <w:p>
          <w:pPr>
            <w:jc w:val="center"/>
          </w:pPr>
        </w:p>
        <w:p>
          <w:pPr>
            <w:jc w:val="center"/>
          </w:pPr>
        </w:p>
      </w:tc>
      <w:tc>
        <w:tcPr>
          <w:tcW w:w="1500" w:type="pct"/>
          <w:tcBorders>
            <w:top w:val="nil"/>
            <w:left w:val="nil"/>
            <w:bottom w:val="nil"/>
            <w:right w:val="nil"/>
          </w:tcBorders>
          <w:noWrap/>
        </w:tcPr>
        <w:p>
          <w:pPr>
            <w:jc w:val="right"/>
          </w:pPr>
        </w:p>
      </w:tc>
    </w:tr>
  </w:tbl>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Normal0">
    <w:name w:val="Normal_0"/>
    <w:qFormat/>
    <w:rsid w:val="00944787"/>
    <w:rPr>
      <w:rFonts w:ascii="Times New Roman" w:eastAsia="MS Mincho" w:hAnsi="Times New Roman"/>
      <w:sz w:val="24"/>
      <w:szCs w:val="24"/>
      <w:lang w:eastAsia="en-US"/>
    </w:rPr>
  </w:style>
  <w:style w:type="table" w:customStyle="1" w:styleId="ListTable1Light1">
    <w:name w:val="List Table 1 Light1"/>
    <w:basedOn w:val="TableNormal"/>
    <w:uiPriority w:val="46"/>
    <w:rsid w:val="00DA4A5E"/>
    <w:rPr>
      <w:rFonts w:ascii="Times New Roman" w:eastAsia="MS Mincho" w:hAnsi="Times New Roman" w:cs="Calibri"/>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uiPriority w:val="99"/>
    <w:unhideWhenUsed/>
    <w:rsid w:val="0097557F"/>
    <w:rPr>
      <w:rFonts w:ascii="Calibri" w:eastAsia="MS Mincho" w:hAnsi="Calibri" w:cs="Calibri"/>
      <w:color w:val="0000FF"/>
      <w:u w:val="single"/>
    </w:rPr>
  </w:style>
  <w:style w:type="paragraph" w:customStyle="1" w:styleId="Normal1">
    <w:name w:val="Normal_1"/>
    <w:qFormat/>
    <w:rsid w:val="00B84108"/>
    <w:pPr>
      <w:spacing w:after="280"/>
      <w:ind w:left="1440" w:hanging="1440"/>
    </w:pPr>
    <w:rPr>
      <w:rFonts w:ascii="Calibri" w:eastAsia="MS Mincho" w:hAnsi="Calibri" w:cs="Calibri"/>
      <w:sz w:val="24"/>
      <w:szCs w:val="24"/>
      <w:lang w:eastAsia="en-US"/>
    </w:rPr>
  </w:style>
  <w:style w:type="paragraph" w:customStyle="1" w:styleId="Footer0">
    <w:name w:val="Footer_0"/>
    <w:basedOn w:val="Normal0"/>
    <w:link w:val="FooterChar0"/>
    <w:unhideWhenUsed/>
    <w:rsid w:val="005E2734"/>
    <w:pPr>
      <w:tabs>
        <w:tab w:val="center" w:pos="4680"/>
        <w:tab w:val="right" w:pos="9360"/>
      </w:tabs>
    </w:pPr>
  </w:style>
  <w:style w:type="character" w:customStyle="1" w:styleId="FooterChar0">
    <w:name w:val="Footer Char_0"/>
    <w:basedOn w:val="DefaultParagraphFont"/>
    <w:link w:val="Footer0"/>
    <w:rsid w:val="005E2734"/>
    <w:rPr>
      <w:sz w:val="24"/>
      <w:szCs w:val="24"/>
    </w:rPr>
  </w:style>
  <w:style w:type="paragraph" w:styleId="Footer">
    <w:name w:val="footer"/>
    <w:basedOn w:val="Normal1"/>
    <w:link w:val="FooterChar"/>
    <w:uiPriority w:val="99"/>
    <w:unhideWhenUsed/>
    <w:rsid w:val="0097557F"/>
    <w:pPr>
      <w:tabs>
        <w:tab w:val="center" w:pos="4320"/>
        <w:tab w:val="right" w:pos="8640"/>
      </w:tabs>
    </w:pPr>
  </w:style>
  <w:style w:type="character" w:customStyle="1" w:styleId="FooterChar">
    <w:name w:val="Footer Char"/>
    <w:basedOn w:val="DefaultParagraphFont"/>
    <w:link w:val="Footer"/>
    <w:uiPriority w:val="99"/>
    <w:rsid w:val="0097557F"/>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rev.com" TargetMode="External" /><Relationship Id="rId5" Type="http://schemas.openxmlformats.org/officeDocument/2006/relationships/image" Target="media/image1.png" /><Relationship Id="rId6" Type="http://schemas.openxmlformats.org/officeDocument/2006/relationships/hyperlink" Target="http://www.rev.com/transcription/rate/FE89B72E094D3000435025F29C272EEFEDE1E44F4DBA7015C2F1F1AA" TargetMode="External" /><Relationship Id="rId7" Type="http://schemas.openxmlformats.org/officeDocument/2006/relationships/image" Target="media/image2.wmf"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